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Ragadoz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index.html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&lt;!DOCTYPE html&gt;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&lt;html&gt;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&lt;head&gt;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&lt;title&gt;Balatoni Ragadozók&lt;/title&gt;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&lt;meta charset="utf-8"/&gt;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&lt;meta name="viewport" content="width=device-width, initial-scale=1.0"&gt;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&lt;link rel="stylesheet" type="text/css" href="ragadozok.css"&gt;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&lt;link rel="stylesheet" type="text/css" href="bootstrap-grid.css"&gt;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&lt;/head&gt;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&lt;body&gt;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&lt;div class="container-fluid"&gt;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&lt;div class="row"&gt;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&lt;div class="col-sm-12 col-xl-12 cim"&gt;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&lt;h1&gt;Balatoni Ragadozók&lt;/h1&gt;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&lt;/div&gt;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&lt;div class="row"&gt;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&lt;div class="bw col-xl-3 col-sm-6"&gt;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&lt;div class="box"&gt;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&lt;a href="https://pecacsarnok.hu/a-sullo/" target="_blank"&gt;&lt;img src="sullo.jpg" class="plink"&gt;&lt;/a&gt;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&lt;h2&gt;Süll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ő&lt;/h2&gt;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&lt;div class="bw col-xl-3 col-sm-6"&gt;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&lt;div class="box"&gt;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&lt;a href="https://pecacsarnok.hu/a-csuka/" target="_blank"&gt;&lt;img src="csuka.jpg" class="plink"&gt;&lt;/a&gt;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&lt;h2&gt;Csuka&lt;/h2&gt;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&lt;div class="bw col-xl-3 col-sm-6"&gt;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&lt;div class="box"&gt;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&lt;img src="harcsa.jpg"&gt;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&lt;h2&gt;Harcsa&lt;/h2&gt;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&lt;div class="bw col-xl-3 col-sm-6"&gt;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&lt;div class="box"&gt;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&lt;img src="balin.jpg"&gt;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&lt;h2&gt;Balin&lt;/h2&gt;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&lt;div class="row"&gt;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&lt;div class="col-sm-12 col-xl-12 szoveg"&gt;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&lt;p&gt;A balatoni ragadózó halak védelme érdekében a halászati jogokat birtokló Balatoni Halgazdálkodási Társaság számos változtatást vezetett be az elmúlt id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őszakban, fog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ási tilalmi id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ők, a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éret és darabkorlátozás terén a horgászok számára. A ragadózó halak egyedszámát növelend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ő, a Balatonba bizonyos fajok eset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ében, jelent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ősen cs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ökkentett a kifogható darabszámot, mint napi, mint éves viszonylatban, például évente egy horgász maximum 60 db méretkorlátozással védett ragadozóhat foghat ki, de bizonyos fajok esetében napi korlátozást is csökkentette, ami napi 1 darabban határozott meg, vagy a fogas süll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és a csuka esetében bizonyos méret felett szintén csak napi tartható meg.&lt;/p&gt;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&lt;p&gt;A méret és darabszám korlátozása mellett nagy gondot fordítanak az állomány növelésére a haltelepítésék révén. Különböz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életkorú ragadozó halakat telepítenek, az ivadékoktól kezdve az egy-két nyaras egyedekig. Emellett el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őseg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ítik a Balatonban él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 halak szaporod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ását pl. süll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 f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észkek kihelyezésével.&lt;/p&gt;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&lt;p class="jobbra"&gt;Részletesebb információ  &lt;a href="https://balatonihal.hu/"&gt;itt&lt;/a&gt; olvasható.&lt;/p&gt;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&lt;p&gt;A fent felsorolt domináns ragadozó halak mellett mégy egyéb ragadozó életmódot folytató egyed található a Balatonban, mint például:&lt;/p&gt;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&lt;/div&gt;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&lt;div class="row"&gt;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&lt;div class="col-sm-4 col-xl-2"&gt;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&lt;div class="also"&gt; Csapósügér 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&lt;div class="col-sm-4 col-xl-2"&gt;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&lt;div class="also"&gt; Angolna 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&lt;div class="col-sm-4 col-xl-2"&gt;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&lt;div class="also"&gt; 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üll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 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&lt;div class="col-sm-4 col-xl-2"&gt;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&lt;div class="also"&gt; Törpeharcsa 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&lt;div class="col-sm-4 col-xl-2"&gt;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&lt;div class="also"&gt; Garda 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&lt;div class="col-sm-4 col-xl-2"&gt;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&lt;div class="also"&gt; Fejes domolykó 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&lt;/div&gt;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&lt;/body&gt;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&lt;/html&gt;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ragadozok.css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*{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margin: 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padding: 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box-sizing: border-box;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color: navy;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body{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font-family: "Garamond";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background-color: CadetBlue;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font-size: 20px;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.box{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height: 100%;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background-color:navy;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padding: 20px;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background-image: linear-gradient(aqua, navy);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.box img{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display: block;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max-width: 100%;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margin: 10px auto;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.box h2{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color: lightblue;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margin: 10px 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text-align: center;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.bw{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margin-bottom: 30px;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.szoveg{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padding: 20px;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text-align: justify;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.szoveg p{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font-size: 20px;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margin: 10px 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.also{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display: block;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padding: 5px 10px;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background-color: navy;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color: silver;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text-align: center;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font-size: 20px;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margin: 5px;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.jobbra{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font-style: italic;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text-align: right;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.jobbra a{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text-decoration: none;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font-size: 18px;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.jobbra a:hover{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color: red;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.jobbra span{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font-weight: bold;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font-size: 18px;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.cim{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height: 150px;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line-height: 150px;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text-align: center;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.plink:hover{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border: 3px solid DarkRed;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