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Pincesor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Index.html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&lt;!DOCTYPE 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&lt;head&gt;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&lt;title&gt; PINCESOROK&lt;/title&gt;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&lt;meta charset="utf-8"/&gt;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&lt;meta name="viewport" content="width=device-width, initial-scale=1.0"&gt;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&lt;link rel="stylesheet" type="text/css" href="pincesor.css"&gt;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&lt;link rel="stylesheet" type="text/css" href="bootstrap-grid.css"&gt;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&lt;/head&gt;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&lt;body&gt;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class="container-fluid"&gt;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class="col-sm-12 col-xl-12 fej"&gt;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&lt;h1&gt;PINCESOROK&lt;/h1&gt;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&lt;a href="http://gyorkony.hu" target="_blank"&gt;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</w:t>
        <w:tab/>
        <w:t xml:space="preserve">&lt;img src="gyorkony1.jpg" class="khiv"&gt;&lt;/a&gt;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&lt;h2&gt;Györköny&lt;/h2&gt;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&lt;a href="http://szolad.hu"  target="_blank"&gt;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&lt;img src="szolad1.jpg" class="khiv"&gt;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&lt;/a&gt;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&lt;h2&gt;Szólád&lt;/h2&gt;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&lt;img src="gyorkony2.jpg"&gt;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&lt;h2&gt;Györköny&lt;/h2&gt;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class="bw col-xl-3 col-sm-6"&gt;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class="box"&gt;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&lt;img src="szolad2.jpg"&gt;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&lt;h2&gt;Szólád&lt;/h2&gt;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class="col-sm-12 col-xl-12 szoveg"&gt;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&lt;p&gt; A borvidékek településen sokszor a gazdák pincéiket egymás közelében építették, így szinte önálló pincesorokat, vagy akár pincefalvakat hoztak létre. Azok, amelyek ezek közül fennmaradtak, kiemelked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éprajzi és kulturális értéket jelentenek, valamint 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turisztikai vonzerőt is biztos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ítanak a falvak számára. Így nemcsak a hegy levének, hanem az épített örökségek és természeti szépségek kedvel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 is kihagyhatatlan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élpontjaivá váltak.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&lt;p class="forr" &gt; Forrás: &lt;a href="https://csodalatosmagyarorszag.hu"&gt; Csodálatos Magyarország&lt;/a&gt; &lt;/p&gt;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&lt;p&gt; Gyakran a löszfalba vájták  a pincét és présházat építettek elé.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őfordulhatnak 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200 éves építmények is közöttük. Nem csak a szüret idején érdemes meglátogatni ezeket a hangulatos helyeket. &lt;/p&gt;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&lt;p&gt; Néhány település, ahol kellemes sétát tehetünk a látványos pincék és esetnként a hatalmasra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ófák között:  &lt;/p&gt;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&lt;div class="row"&gt;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Bakonygyirót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Balatonf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Györköny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Dunaköml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Szólád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&lt;div class="col-sm-4 col-xl-2"&gt;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&lt;div class="also"&gt; Villánykövesd 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&lt;/div&gt;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&lt;/body&gt;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&lt;/html&gt;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pincesor.css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box-sizing: border-box;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olive;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background-color: lightyellow;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height: 100%;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background-image: linear-gradient(yellowgreen, olive);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 img{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display: block;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max-width: 100%;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margin: 10px auto;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.box h2{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khaki;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10px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.bw{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margin-bottom: 30px;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.szoveg{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justify;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.szoveg p{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10px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.also{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display: block;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padding: 5px 10px;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background-color: olive;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lightyellow;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margin: 5px;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font-style: italic;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right;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a{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text-decoration: none;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18px;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a:hover{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color: yellowgreen;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.forr span{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font-weight: bold;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font-size: 18px;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.fej{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height: 120px;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line-height: 120px;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text-align: center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.khiv:hover{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border: 3px solid yellow;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